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4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233994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Kulas</w:t>
            </w:r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233994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Przysposabiając do Pracy 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D6467E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1As</w:t>
            </w:r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A4ACB">
        <w:tc>
          <w:tcPr>
            <w:tcW w:w="1602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B6FEC" w:rsidTr="005A4ACB">
        <w:trPr>
          <w:trHeight w:val="175"/>
        </w:trPr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Borowska-Kociemba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,</w:t>
            </w:r>
          </w:p>
          <w:p w:rsidR="003B6FEC" w:rsidRPr="00580C0D" w:rsidRDefault="003B6FEC" w:rsidP="00A03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A79">
              <w:rPr>
                <w:rFonts w:ascii="Times New Roman" w:hAnsi="Times New Roman"/>
                <w:bCs/>
                <w:iCs/>
                <w:color w:val="000000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ałgorzata</w:t>
            </w:r>
            <w:r w:rsidRPr="00075A79">
              <w:rPr>
                <w:rFonts w:ascii="Times New Roman" w:hAnsi="Times New Roman"/>
                <w:bCs/>
                <w:iCs/>
                <w:color w:val="000000"/>
              </w:rPr>
              <w:t xml:space="preserve"> Krukowska</w:t>
            </w:r>
          </w:p>
        </w:tc>
        <w:tc>
          <w:tcPr>
            <w:tcW w:w="6226" w:type="dxa"/>
          </w:tcPr>
          <w:p w:rsidR="003B6FEC" w:rsidRPr="00E7192F" w:rsidRDefault="003B6FEC" w:rsidP="00A03473">
            <w:pPr>
              <w:rPr>
                <w:rFonts w:ascii="Times New Roman" w:hAnsi="Times New Roman"/>
              </w:rPr>
            </w:pPr>
            <w:r w:rsidRPr="00E7192F">
              <w:rPr>
                <w:rFonts w:ascii="Times New Roman" w:hAnsi="Times New Roman"/>
              </w:rPr>
              <w:t>Uczę się z kartami pracy. Część 1. Karty pracy dla uczniów z niepełnosprawnością intelektualną. Z elementami przysposobienia do pracy.</w:t>
            </w:r>
          </w:p>
          <w:p w:rsidR="003B6FEC" w:rsidRPr="00580C0D" w:rsidRDefault="003B6FEC" w:rsidP="00A03473">
            <w:pPr>
              <w:pStyle w:val="name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054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Borowska-Kociemba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,</w:t>
            </w:r>
          </w:p>
          <w:p w:rsidR="003B6FEC" w:rsidRPr="00580C0D" w:rsidRDefault="003B6FEC" w:rsidP="00A03473">
            <w:pPr>
              <w:rPr>
                <w:rFonts w:ascii="Times New Roman" w:hAnsi="Times New Roman"/>
              </w:rPr>
            </w:pPr>
            <w:r w:rsidRPr="00075A79">
              <w:rPr>
                <w:rFonts w:ascii="Times New Roman" w:hAnsi="Times New Roman"/>
                <w:bCs/>
                <w:iCs/>
                <w:color w:val="000000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ałgorzata</w:t>
            </w:r>
            <w:r w:rsidRPr="00075A79">
              <w:rPr>
                <w:rFonts w:ascii="Times New Roman" w:hAnsi="Times New Roman"/>
                <w:bCs/>
                <w:iCs/>
                <w:color w:val="000000"/>
              </w:rPr>
              <w:t xml:space="preserve"> Krukowska</w:t>
            </w:r>
          </w:p>
        </w:tc>
        <w:tc>
          <w:tcPr>
            <w:tcW w:w="6226" w:type="dxa"/>
          </w:tcPr>
          <w:p w:rsidR="003B6FEC" w:rsidRPr="00E7192F" w:rsidRDefault="003B6FEC" w:rsidP="00A03473">
            <w:pPr>
              <w:rPr>
                <w:rFonts w:ascii="Times New Roman" w:hAnsi="Times New Roman"/>
              </w:rPr>
            </w:pPr>
            <w:r w:rsidRPr="00E7192F">
              <w:rPr>
                <w:rFonts w:ascii="Times New Roman" w:hAnsi="Times New Roman"/>
              </w:rPr>
              <w:t>Uczę się z kartami pracy. Część 2. Karty pracy dla uczniów z niepełnosprawnością intelektualną. Z elementami przysposobienia do pracy.</w:t>
            </w:r>
          </w:p>
          <w:p w:rsidR="003B6FEC" w:rsidRPr="003C3AF8" w:rsidRDefault="003B6FEC" w:rsidP="00A03473">
            <w:pPr>
              <w:pStyle w:val="nam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Borowska-Kociemba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,</w:t>
            </w:r>
          </w:p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075A79">
              <w:rPr>
                <w:rFonts w:ascii="Times New Roman" w:hAnsi="Times New Roman"/>
                <w:bCs/>
                <w:iCs/>
                <w:color w:val="000000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ałgorzata</w:t>
            </w:r>
            <w:r w:rsidRPr="00075A79">
              <w:rPr>
                <w:rFonts w:ascii="Times New Roman" w:hAnsi="Times New Roman"/>
                <w:bCs/>
                <w:iCs/>
                <w:color w:val="000000"/>
              </w:rPr>
              <w:t xml:space="preserve"> Krukowska</w:t>
            </w:r>
          </w:p>
        </w:tc>
        <w:tc>
          <w:tcPr>
            <w:tcW w:w="6226" w:type="dxa"/>
          </w:tcPr>
          <w:p w:rsidR="003B6FEC" w:rsidRPr="00E7192F" w:rsidRDefault="003B6FEC" w:rsidP="00A03473">
            <w:pPr>
              <w:rPr>
                <w:rFonts w:ascii="Times New Roman" w:hAnsi="Times New Roman"/>
              </w:rPr>
            </w:pPr>
            <w:r w:rsidRPr="00E7192F">
              <w:rPr>
                <w:rFonts w:ascii="Times New Roman" w:hAnsi="Times New Roman"/>
              </w:rPr>
              <w:t>Uczę się z kartami pracy. Część 3. Karty pracy dla uczniów z niepełnosprawnością intelektualną. Z elementami przysposobienia do pracy.</w:t>
            </w:r>
          </w:p>
          <w:p w:rsidR="003B6FEC" w:rsidRPr="003C3AF8" w:rsidRDefault="003B6FEC" w:rsidP="00A03473">
            <w:pPr>
              <w:pStyle w:val="nam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Borowska-Kociemba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,</w:t>
            </w:r>
          </w:p>
          <w:p w:rsidR="003B6FEC" w:rsidRDefault="003B6FEC" w:rsidP="00A03473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075A79">
              <w:rPr>
                <w:rFonts w:ascii="Times New Roman" w:hAnsi="Times New Roman"/>
                <w:bCs/>
                <w:iCs/>
                <w:color w:val="000000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ałgorzata</w:t>
            </w:r>
            <w:r w:rsidRPr="00075A79">
              <w:rPr>
                <w:rFonts w:ascii="Times New Roman" w:hAnsi="Times New Roman"/>
                <w:bCs/>
                <w:iCs/>
                <w:color w:val="000000"/>
              </w:rPr>
              <w:t xml:space="preserve"> Krukowska</w:t>
            </w:r>
          </w:p>
        </w:tc>
        <w:tc>
          <w:tcPr>
            <w:tcW w:w="622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 w:rsidRPr="00E7192F">
              <w:rPr>
                <w:rFonts w:ascii="Times New Roman" w:hAnsi="Times New Roman"/>
              </w:rPr>
              <w:t>Uczę się z kartami pracy. Część 4. Karty pracy dla uczniów z niepełnosprawnością intelektualną. Z elementami przysposobienia do pracy.</w:t>
            </w:r>
          </w:p>
          <w:p w:rsidR="003B6FEC" w:rsidRDefault="003B6FEC" w:rsidP="00A03473">
            <w:pPr>
              <w:rPr>
                <w:rFonts w:ascii="Times New Roman" w:hAnsi="Times New Roman"/>
              </w:rPr>
            </w:pPr>
          </w:p>
          <w:p w:rsidR="003B6FEC" w:rsidRPr="003C3AF8" w:rsidRDefault="003B6FEC" w:rsidP="00A03473"/>
        </w:tc>
        <w:tc>
          <w:tcPr>
            <w:tcW w:w="2054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 w:rsidRPr="00075A79"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9528F" w:rsidRDefault="003B6FEC" w:rsidP="00A03473">
            <w:pPr>
              <w:rPr>
                <w:rStyle w:val="Pogrubienie"/>
                <w:rFonts w:ascii="Times New Roman" w:hAnsi="Times New Roman"/>
                <w:b w:val="0"/>
              </w:rPr>
            </w:pPr>
            <w:r w:rsidRPr="0099528F">
              <w:rPr>
                <w:rFonts w:ascii="Times New Roman" w:hAnsi="Times New Roman"/>
              </w:rPr>
              <w:t xml:space="preserve">Agata </w:t>
            </w:r>
            <w:proofErr w:type="spellStart"/>
            <w:r w:rsidRPr="0099528F">
              <w:rPr>
                <w:rFonts w:ascii="Times New Roman" w:hAnsi="Times New Roman"/>
              </w:rPr>
              <w:t>Maciągowska</w:t>
            </w:r>
            <w:proofErr w:type="spellEnd"/>
          </w:p>
        </w:tc>
        <w:tc>
          <w:tcPr>
            <w:tcW w:w="6226" w:type="dxa"/>
          </w:tcPr>
          <w:p w:rsidR="003B6FEC" w:rsidRPr="0099528F" w:rsidRDefault="003B6FEC" w:rsidP="00A03473">
            <w:pPr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</w:rPr>
            </w:pPr>
            <w:r w:rsidRPr="0099528F">
              <w:rPr>
                <w:rStyle w:val="Pogrubienie"/>
                <w:rFonts w:ascii="Times New Roman" w:hAnsi="Times New Roman"/>
                <w:color w:val="000000" w:themeColor="text1"/>
                <w:bdr w:val="none" w:sz="0" w:space="0" w:color="auto" w:frame="1"/>
              </w:rPr>
              <w:t>1001 szlaczków na różne tematy.</w:t>
            </w:r>
          </w:p>
          <w:p w:rsidR="003B6FEC" w:rsidRPr="001427C7" w:rsidRDefault="003B6FEC" w:rsidP="00A03473">
            <w:pPr>
              <w:pStyle w:val="NormalnyWeb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2054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 w:rsidRPr="00075A79"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9528F" w:rsidRDefault="003B6FEC" w:rsidP="00A03473">
            <w:pPr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</w:rPr>
            </w:pPr>
            <w:r w:rsidRPr="0099528F">
              <w:rPr>
                <w:rFonts w:ascii="Times New Roman" w:hAnsi="Times New Roman"/>
              </w:rPr>
              <w:t xml:space="preserve">Renata Anna </w:t>
            </w:r>
            <w:proofErr w:type="spellStart"/>
            <w:r w:rsidRPr="0099528F">
              <w:rPr>
                <w:rFonts w:ascii="Times New Roman" w:hAnsi="Times New Roman"/>
              </w:rPr>
              <w:t>Hływa</w:t>
            </w:r>
            <w:proofErr w:type="spellEnd"/>
          </w:p>
        </w:tc>
        <w:tc>
          <w:tcPr>
            <w:tcW w:w="6226" w:type="dxa"/>
          </w:tcPr>
          <w:p w:rsidR="003B6FEC" w:rsidRPr="004A1325" w:rsidRDefault="003B6FEC" w:rsidP="00A03473">
            <w:pPr>
              <w:pStyle w:val="NormalnyWeb"/>
              <w:rPr>
                <w:sz w:val="22"/>
                <w:szCs w:val="22"/>
              </w:rPr>
            </w:pPr>
            <w:r w:rsidRPr="0099528F">
              <w:rPr>
                <w:sz w:val="22"/>
                <w:szCs w:val="22"/>
              </w:rPr>
              <w:t>Cyfry i szlaczki</w:t>
            </w:r>
            <w:r w:rsidRPr="0099528F">
              <w:rPr>
                <w:bCs/>
                <w:sz w:val="22"/>
                <w:szCs w:val="22"/>
                <w:shd w:val="clear" w:color="auto" w:fill="FFFFFF"/>
              </w:rPr>
              <w:t xml:space="preserve"> – Ćwiczenia grafomotoryczne usprawniające rękę piszącą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054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9528F" w:rsidRDefault="003B6FEC" w:rsidP="00A03473">
            <w:pPr>
              <w:rPr>
                <w:rStyle w:val="Pogrubienie"/>
                <w:rFonts w:ascii="Times New Roman" w:hAnsi="Times New Roman"/>
                <w:b w:val="0"/>
              </w:rPr>
            </w:pPr>
            <w:r w:rsidRPr="0099528F">
              <w:rPr>
                <w:rFonts w:ascii="Times New Roman" w:hAnsi="Times New Roman"/>
              </w:rPr>
              <w:t>Małgorzata Barańska</w:t>
            </w:r>
          </w:p>
        </w:tc>
        <w:tc>
          <w:tcPr>
            <w:tcW w:w="6226" w:type="dxa"/>
          </w:tcPr>
          <w:p w:rsidR="003B6FEC" w:rsidRPr="0099528F" w:rsidRDefault="003B6FEC" w:rsidP="00A03473">
            <w:pPr>
              <w:pStyle w:val="NormalnyWeb"/>
              <w:rPr>
                <w:rStyle w:val="Pogrubienie"/>
                <w:b w:val="0"/>
                <w:sz w:val="22"/>
                <w:szCs w:val="22"/>
              </w:rPr>
            </w:pPr>
            <w:r w:rsidRPr="0099528F">
              <w:rPr>
                <w:sz w:val="22"/>
                <w:szCs w:val="22"/>
              </w:rPr>
              <w:t>Historyjki obrazkowo-  zdaniowe z pytaniami.</w:t>
            </w:r>
          </w:p>
        </w:tc>
        <w:tc>
          <w:tcPr>
            <w:tcW w:w="2054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</w:t>
            </w:r>
          </w:p>
        </w:tc>
        <w:tc>
          <w:tcPr>
            <w:tcW w:w="6226" w:type="dxa"/>
          </w:tcPr>
          <w:p w:rsidR="003B6FEC" w:rsidRPr="0099528F" w:rsidRDefault="003B6FEC" w:rsidP="00A03473">
            <w:pPr>
              <w:pStyle w:val="NormalnyWeb"/>
              <w:rPr>
                <w:sz w:val="22"/>
                <w:szCs w:val="22"/>
              </w:rPr>
            </w:pPr>
            <w:r w:rsidRPr="0099528F">
              <w:rPr>
                <w:sz w:val="22"/>
                <w:szCs w:val="22"/>
              </w:rPr>
              <w:t>Magiczna tabliczka mnożenia.</w:t>
            </w:r>
          </w:p>
        </w:tc>
        <w:tc>
          <w:tcPr>
            <w:tcW w:w="2054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075A79" w:rsidRDefault="003B6FEC" w:rsidP="00A03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Szczepańska</w:t>
            </w:r>
          </w:p>
        </w:tc>
        <w:tc>
          <w:tcPr>
            <w:tcW w:w="6226" w:type="dxa"/>
          </w:tcPr>
          <w:p w:rsidR="003B6FEC" w:rsidRPr="0099528F" w:rsidRDefault="003B6FEC" w:rsidP="00A03473">
            <w:pPr>
              <w:pStyle w:val="name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9528F">
              <w:rPr>
                <w:rStyle w:val="Pogrubienie"/>
                <w:sz w:val="22"/>
                <w:szCs w:val="22"/>
                <w:bdr w:val="none" w:sz="0" w:space="0" w:color="auto" w:frame="1"/>
              </w:rPr>
              <w:t>OD OBRAZU DO WYRAZU – Ćwiczenia wspierające gotowość czytania i czytanie sylabowe.</w:t>
            </w:r>
          </w:p>
        </w:tc>
        <w:tc>
          <w:tcPr>
            <w:tcW w:w="2054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 w:rsidRPr="00075A79">
              <w:rPr>
                <w:rFonts w:ascii="Times New Roman" w:hAnsi="Times New Roman"/>
              </w:rPr>
              <w:t xml:space="preserve">Harmonia </w:t>
            </w:r>
          </w:p>
        </w:tc>
        <w:tc>
          <w:tcPr>
            <w:tcW w:w="1496" w:type="dxa"/>
          </w:tcPr>
          <w:p w:rsidR="003B6FEC" w:rsidRPr="00075A79" w:rsidRDefault="003B6FEC" w:rsidP="00A03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BB47BD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BB47BD">
              <w:rPr>
                <w:rFonts w:ascii="Times New Roman" w:hAnsi="Times New Roman"/>
              </w:rPr>
              <w:t xml:space="preserve">Urszula </w:t>
            </w:r>
            <w:proofErr w:type="spellStart"/>
            <w:r w:rsidRPr="00BB47BD">
              <w:rPr>
                <w:rFonts w:ascii="Times New Roman" w:hAnsi="Times New Roman"/>
              </w:rPr>
              <w:t>Gora</w:t>
            </w:r>
            <w:proofErr w:type="spellEnd"/>
          </w:p>
        </w:tc>
        <w:tc>
          <w:tcPr>
            <w:tcW w:w="6226" w:type="dxa"/>
          </w:tcPr>
          <w:p w:rsidR="003B6FEC" w:rsidRPr="00BB47BD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BB47BD">
              <w:rPr>
                <w:rStyle w:val="Pogrubienie"/>
                <w:rFonts w:ascii="Times New Roman" w:hAnsi="Times New Roman"/>
                <w:bdr w:val="none" w:sz="0" w:space="0" w:color="auto" w:frame="1"/>
              </w:rPr>
              <w:t>SAM  PISZĘ – zeszyt do kaligrafii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5A79"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C3403F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C3403F">
              <w:rPr>
                <w:rFonts w:ascii="Times New Roman" w:hAnsi="Times New Roman"/>
              </w:rPr>
              <w:t>Krystyna Wojciechowska</w:t>
            </w:r>
          </w:p>
        </w:tc>
        <w:tc>
          <w:tcPr>
            <w:tcW w:w="6226" w:type="dxa"/>
          </w:tcPr>
          <w:p w:rsidR="003B6FEC" w:rsidRPr="00C3403F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C3403F">
              <w:rPr>
                <w:rFonts w:ascii="Times New Roman" w:hAnsi="Times New Roman"/>
              </w:rPr>
              <w:t>Układanki i domina z dodawaniem i odejmowaniem.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5A79"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271C5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6226" w:type="dxa"/>
          </w:tcPr>
          <w:p w:rsidR="003B6FEC" w:rsidRPr="00C3403F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C3403F">
              <w:rPr>
                <w:rFonts w:ascii="Times New Roman" w:hAnsi="Times New Roman"/>
              </w:rPr>
              <w:t>Zegar i kalendarz- quiz.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5A79">
              <w:rPr>
                <w:rFonts w:ascii="Times New Roman" w:hAnsi="Times New Roman"/>
              </w:rPr>
              <w:t>Harmonia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B16D8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B16D84">
              <w:rPr>
                <w:rFonts w:ascii="Times New Roman" w:hAnsi="Times New Roman"/>
                <w:color w:val="000000"/>
              </w:rPr>
              <w:t>Jadwiga Kozieł</w:t>
            </w:r>
          </w:p>
        </w:tc>
        <w:tc>
          <w:tcPr>
            <w:tcW w:w="6226" w:type="dxa"/>
          </w:tcPr>
          <w:p w:rsidR="003B6FEC" w:rsidRPr="00B16D8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B16D84">
              <w:rPr>
                <w:rStyle w:val="Pogrubieni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Od RYSOWANIA do PISANIA – kreska ZA kreską</w:t>
            </w:r>
          </w:p>
        </w:tc>
        <w:tc>
          <w:tcPr>
            <w:tcW w:w="2054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</w:rPr>
              <w:t>Olimp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EF590E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EF590E">
              <w:rPr>
                <w:rFonts w:ascii="Times New Roman" w:hAnsi="Times New Roman"/>
              </w:rPr>
              <w:t>Jadwiga Kozieł</w:t>
            </w:r>
          </w:p>
        </w:tc>
        <w:tc>
          <w:tcPr>
            <w:tcW w:w="6226" w:type="dxa"/>
          </w:tcPr>
          <w:p w:rsidR="003B6FEC" w:rsidRPr="00254646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</w:rPr>
              <w:t>Matematyka na szóstkę- zbiór zadań dl</w:t>
            </w:r>
            <w:r>
              <w:rPr>
                <w:rFonts w:ascii="Times New Roman" w:hAnsi="Times New Roman"/>
              </w:rPr>
              <w:t>a</w:t>
            </w:r>
            <w:r w:rsidRPr="00254646">
              <w:rPr>
                <w:rFonts w:ascii="Times New Roman" w:hAnsi="Times New Roman"/>
              </w:rPr>
              <w:t xml:space="preserve"> klasy 1</w:t>
            </w:r>
          </w:p>
        </w:tc>
        <w:tc>
          <w:tcPr>
            <w:tcW w:w="2054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</w:rPr>
              <w:t>Olimp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254646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</w:rPr>
            </w:pPr>
            <w:r w:rsidRPr="00254646">
              <w:rPr>
                <w:rFonts w:ascii="Times New Roman" w:hAnsi="Times New Roman"/>
                <w:color w:val="000000"/>
              </w:rPr>
              <w:t xml:space="preserve">Elżbieta </w:t>
            </w:r>
            <w:proofErr w:type="spellStart"/>
            <w:r w:rsidRPr="00254646">
              <w:rPr>
                <w:rFonts w:ascii="Times New Roman" w:hAnsi="Times New Roman"/>
                <w:color w:val="000000"/>
              </w:rPr>
              <w:t>Dędza</w:t>
            </w:r>
            <w:proofErr w:type="spellEnd"/>
          </w:p>
        </w:tc>
        <w:tc>
          <w:tcPr>
            <w:tcW w:w="6226" w:type="dxa"/>
          </w:tcPr>
          <w:p w:rsidR="003B6FEC" w:rsidRPr="00254646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proofErr w:type="spellStart"/>
            <w:r w:rsidRPr="00254646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Ekosprinter</w:t>
            </w:r>
            <w:proofErr w:type="spellEnd"/>
            <w:r w:rsidRPr="00254646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 xml:space="preserve"> Przyrodniczo-Matematyczny klasa III</w:t>
            </w:r>
          </w:p>
        </w:tc>
        <w:tc>
          <w:tcPr>
            <w:tcW w:w="2054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</w:rPr>
              <w:t>Olimp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  <w:color w:val="000000"/>
              </w:rPr>
              <w:t xml:space="preserve">Mariola </w:t>
            </w:r>
            <w:proofErr w:type="spellStart"/>
            <w:r w:rsidRPr="00F07BC4">
              <w:rPr>
                <w:rFonts w:ascii="Times New Roman" w:hAnsi="Times New Roman"/>
                <w:color w:val="000000"/>
              </w:rPr>
              <w:t>Rosłoniec</w:t>
            </w:r>
            <w:proofErr w:type="spellEnd"/>
            <w:r w:rsidRPr="00F07BC4">
              <w:rPr>
                <w:rFonts w:ascii="Times New Roman" w:hAnsi="Times New Roman"/>
                <w:color w:val="000000"/>
              </w:rPr>
              <w:t>, Beata Szydłowska</w:t>
            </w:r>
          </w:p>
        </w:tc>
        <w:tc>
          <w:tcPr>
            <w:tcW w:w="6226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Matematyczne podchody z OLIMPEM klasa 1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07BC4">
              <w:rPr>
                <w:rFonts w:ascii="Times New Roman" w:hAnsi="Times New Roman"/>
              </w:rPr>
              <w:t>Olimp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 w:rsidRPr="00F07BC4">
              <w:rPr>
                <w:rFonts w:ascii="Times New Roman" w:hAnsi="Times New Roman"/>
                <w:color w:val="000000"/>
              </w:rPr>
              <w:t>Jazłowiecka</w:t>
            </w:r>
            <w:proofErr w:type="spellEnd"/>
          </w:p>
        </w:tc>
        <w:tc>
          <w:tcPr>
            <w:tcW w:w="6226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Bawię się słowami Ćwiczenia językowe klasa 2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07BC4">
              <w:rPr>
                <w:rFonts w:ascii="Times New Roman" w:hAnsi="Times New Roman"/>
              </w:rPr>
              <w:t>Olimp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  <w:shd w:val="clear" w:color="auto" w:fill="FFFFFF"/>
              </w:rPr>
              <w:t xml:space="preserve">Maria </w:t>
            </w:r>
            <w:proofErr w:type="spellStart"/>
            <w:r w:rsidRPr="00F07BC4">
              <w:rPr>
                <w:rFonts w:ascii="Times New Roman" w:hAnsi="Times New Roman"/>
                <w:shd w:val="clear" w:color="auto" w:fill="FFFFFF"/>
              </w:rPr>
              <w:t>Butkowska</w:t>
            </w:r>
            <w:proofErr w:type="spellEnd"/>
            <w:r w:rsidRPr="00F07BC4">
              <w:rPr>
                <w:rFonts w:ascii="Times New Roman" w:hAnsi="Times New Roman"/>
                <w:shd w:val="clear" w:color="auto" w:fill="FFFFFF"/>
              </w:rPr>
              <w:t xml:space="preserve">, Lucja </w:t>
            </w:r>
            <w:proofErr w:type="spellStart"/>
            <w:r w:rsidRPr="00F07BC4">
              <w:rPr>
                <w:rFonts w:ascii="Times New Roman" w:hAnsi="Times New Roman"/>
                <w:shd w:val="clear" w:color="auto" w:fill="FFFFFF"/>
              </w:rPr>
              <w:t>Strużyk</w:t>
            </w:r>
            <w:proofErr w:type="spellEnd"/>
            <w:r w:rsidRPr="00F07BC4">
              <w:rPr>
                <w:rFonts w:ascii="Times New Roman" w:hAnsi="Times New Roman"/>
                <w:shd w:val="clear" w:color="auto" w:fill="FFFFFF"/>
              </w:rPr>
              <w:t xml:space="preserve">, Józefa </w:t>
            </w:r>
            <w:proofErr w:type="spellStart"/>
            <w:r w:rsidRPr="00F07BC4">
              <w:rPr>
                <w:rFonts w:ascii="Times New Roman" w:hAnsi="Times New Roman"/>
                <w:shd w:val="clear" w:color="auto" w:fill="FFFFFF"/>
              </w:rPr>
              <w:t>Wilgosz</w:t>
            </w:r>
            <w:proofErr w:type="spellEnd"/>
          </w:p>
        </w:tc>
        <w:tc>
          <w:tcPr>
            <w:tcW w:w="6226" w:type="dxa"/>
          </w:tcPr>
          <w:p w:rsidR="003B6FEC" w:rsidRPr="00F07BC4" w:rsidRDefault="003B6FEC" w:rsidP="00A034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F07BC4">
              <w:rPr>
                <w:rFonts w:ascii="Times New Roman" w:eastAsia="Times New Roman" w:hAnsi="Times New Roman"/>
                <w:kern w:val="36"/>
                <w:lang w:eastAsia="pl-PL"/>
              </w:rPr>
              <w:t xml:space="preserve">Z pieniędzmi za pan brat- </w:t>
            </w:r>
            <w:r w:rsidRPr="00F07BC4">
              <w:rPr>
                <w:rFonts w:ascii="Times New Roman" w:hAnsi="Times New Roman"/>
                <w:shd w:val="clear" w:color="auto" w:fill="FFFFFF"/>
              </w:rPr>
              <w:t> Edukacja ekonomiczna osób niepełnosprawnych intelektualnie</w:t>
            </w:r>
          </w:p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3B6FEC" w:rsidRPr="00F07BC4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F07BC4">
              <w:rPr>
                <w:rFonts w:ascii="Times New Roman" w:hAnsi="Times New Roman"/>
                <w:shd w:val="clear" w:color="auto" w:fill="FFFFFF"/>
              </w:rPr>
              <w:t>Wydawnictwo Diecezjalne i Drukarnia w Sandomierzu</w:t>
            </w:r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F07BC4" w:rsidRDefault="004B7922" w:rsidP="00A03473">
            <w:pPr>
              <w:rPr>
                <w:rFonts w:ascii="Times New Roman" w:hAnsi="Times New Roman"/>
              </w:rPr>
            </w:pPr>
            <w:hyperlink r:id="rId5" w:tooltip="Monika Kraszewska" w:history="1">
              <w:r w:rsidR="003B6FEC" w:rsidRPr="00F07BC4">
                <w:rPr>
                  <w:rStyle w:val="Hipercze"/>
                  <w:rFonts w:ascii="Times New Roman" w:hAnsi="Times New Roman"/>
                </w:rPr>
                <w:t>Monika Kraszewska</w:t>
              </w:r>
            </w:hyperlink>
            <w:r w:rsidR="003B6FEC" w:rsidRPr="00F07BC4">
              <w:rPr>
                <w:rFonts w:ascii="Times New Roman" w:hAnsi="Times New Roman"/>
              </w:rPr>
              <w:t>,</w:t>
            </w:r>
          </w:p>
          <w:p w:rsidR="003B6FEC" w:rsidRPr="00F07BC4" w:rsidRDefault="004B7922" w:rsidP="00A03473">
            <w:pPr>
              <w:rPr>
                <w:rFonts w:ascii="Times New Roman" w:hAnsi="Times New Roman"/>
              </w:rPr>
            </w:pPr>
            <w:hyperlink r:id="rId6" w:tooltip="Aneta Łuczyńska" w:history="1">
              <w:r w:rsidR="003B6FEC" w:rsidRPr="00F07BC4">
                <w:rPr>
                  <w:rStyle w:val="Hipercze"/>
                  <w:rFonts w:ascii="Times New Roman" w:hAnsi="Times New Roman"/>
                </w:rPr>
                <w:t>Aneta Łuczyńska</w:t>
              </w:r>
            </w:hyperlink>
          </w:p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3B6FEC" w:rsidRPr="00F07BC4" w:rsidRDefault="003B6FEC" w:rsidP="00A03473">
            <w:pPr>
              <w:rPr>
                <w:rFonts w:ascii="Times New Roman" w:hAnsi="Times New Roman"/>
              </w:rPr>
            </w:pPr>
            <w:r w:rsidRPr="00F07BC4">
              <w:rPr>
                <w:rFonts w:ascii="Times New Roman" w:hAnsi="Times New Roman"/>
              </w:rPr>
              <w:t>Małymi kroczkami. Ćwiczenia do zajęć wyrównawczych dla kl. 3 Matematyka</w:t>
            </w:r>
          </w:p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3B6FEC" w:rsidRPr="00B12E50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C04E1D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C04E1D">
              <w:rPr>
                <w:rFonts w:ascii="Times New Roman" w:hAnsi="Times New Roman"/>
              </w:rPr>
              <w:t>Maria Matyszkiewicz</w:t>
            </w:r>
          </w:p>
        </w:tc>
        <w:tc>
          <w:tcPr>
            <w:tcW w:w="6226" w:type="dxa"/>
          </w:tcPr>
          <w:p w:rsidR="003B6FEC" w:rsidRPr="00C04E1D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C04E1D">
              <w:rPr>
                <w:rFonts w:ascii="Times New Roman" w:hAnsi="Times New Roman"/>
              </w:rPr>
              <w:t>Małymi kroczkami liczymy do 10.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66EE8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Georg </w:t>
            </w:r>
            <w:proofErr w:type="spellStart"/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Bemmerlein</w:t>
            </w:r>
            <w:proofErr w:type="spellEnd"/>
          </w:p>
        </w:tc>
        <w:tc>
          <w:tcPr>
            <w:tcW w:w="6226" w:type="dxa"/>
          </w:tcPr>
          <w:p w:rsidR="003B6FEC" w:rsidRPr="007765F0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7765F0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>Mandale - Cztery pory roku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66EE8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Georg </w:t>
            </w:r>
            <w:proofErr w:type="spellStart"/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Bemmerlein</w:t>
            </w:r>
            <w:proofErr w:type="spellEnd"/>
          </w:p>
        </w:tc>
        <w:tc>
          <w:tcPr>
            <w:tcW w:w="6226" w:type="dxa"/>
          </w:tcPr>
          <w:p w:rsidR="003B6FEC" w:rsidRPr="00ED3D9D" w:rsidRDefault="003B6FEC" w:rsidP="00A0347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D3D9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Mandale do dekoracji klasy</w:t>
            </w:r>
          </w:p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966EE8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</w:rPr>
            </w:pPr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Georg </w:t>
            </w:r>
            <w:proofErr w:type="spellStart"/>
            <w:r w:rsidRPr="00966E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Bemmerlein</w:t>
            </w:r>
            <w:proofErr w:type="spellEnd"/>
          </w:p>
        </w:tc>
        <w:tc>
          <w:tcPr>
            <w:tcW w:w="622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E543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Mandale - Rośliny i zwierzęta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Kraszewska, Magdalena Kraszewska</w:t>
            </w:r>
          </w:p>
        </w:tc>
        <w:tc>
          <w:tcPr>
            <w:tcW w:w="622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Grafika jest prosta. Techniki i zabawy graficzne.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Kraszewska</w:t>
            </w:r>
          </w:p>
        </w:tc>
        <w:tc>
          <w:tcPr>
            <w:tcW w:w="622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Witraże na różne okazje.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Pr="00125EE0" w:rsidRDefault="003B6FEC" w:rsidP="00A03473">
            <w:pPr>
              <w:rPr>
                <w:rFonts w:ascii="Times New Roman" w:hAnsi="Times New Roman"/>
                <w:sz w:val="24"/>
                <w:szCs w:val="24"/>
              </w:rPr>
            </w:pPr>
            <w:r w:rsidRPr="00125EE0">
              <w:rPr>
                <w:rFonts w:ascii="Times New Roman" w:hAnsi="Times New Roman"/>
                <w:sz w:val="24"/>
                <w:szCs w:val="24"/>
              </w:rPr>
              <w:t>Agnieszka Fabisiak- Majcher</w:t>
            </w:r>
          </w:p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5EE0">
              <w:rPr>
                <w:rFonts w:ascii="Times New Roman" w:hAnsi="Times New Roman"/>
                <w:sz w:val="24"/>
                <w:szCs w:val="24"/>
              </w:rPr>
              <w:t>Elzbieta</w:t>
            </w:r>
            <w:proofErr w:type="spellEnd"/>
            <w:r w:rsidRPr="0012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EE0">
              <w:rPr>
                <w:rFonts w:ascii="Times New Roman" w:hAnsi="Times New Roman"/>
                <w:sz w:val="24"/>
                <w:szCs w:val="24"/>
              </w:rPr>
              <w:t>Ławczys</w:t>
            </w:r>
            <w:proofErr w:type="spellEnd"/>
          </w:p>
        </w:tc>
        <w:tc>
          <w:tcPr>
            <w:tcW w:w="622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układanki. Zestaw 3- dwie sylaby: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otwarta+zamknięta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Pr="00075A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3B6FEC" w:rsidTr="005A4ACB">
        <w:tc>
          <w:tcPr>
            <w:tcW w:w="1602" w:type="dxa"/>
          </w:tcPr>
          <w:p w:rsidR="003B6FEC" w:rsidRPr="00812164" w:rsidRDefault="003B6FEC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Buszkowski</w:t>
            </w:r>
            <w:proofErr w:type="spellEnd"/>
          </w:p>
        </w:tc>
        <w:tc>
          <w:tcPr>
            <w:tcW w:w="6226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A52E1">
              <w:rPr>
                <w:rFonts w:ascii="Times New Roman" w:hAnsi="Times New Roman"/>
                <w:sz w:val="24"/>
                <w:szCs w:val="24"/>
              </w:rPr>
              <w:t>Malowanie, stemplowanie.</w:t>
            </w:r>
          </w:p>
        </w:tc>
        <w:tc>
          <w:tcPr>
            <w:tcW w:w="2054" w:type="dxa"/>
          </w:tcPr>
          <w:p w:rsidR="003B6FEC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2E50">
              <w:rPr>
                <w:rFonts w:ascii="Times New Roman" w:hAnsi="Times New Roman"/>
              </w:rPr>
              <w:t>WiR</w:t>
            </w:r>
            <w:proofErr w:type="spellEnd"/>
          </w:p>
        </w:tc>
        <w:tc>
          <w:tcPr>
            <w:tcW w:w="1496" w:type="dxa"/>
          </w:tcPr>
          <w:p w:rsidR="003B6FEC" w:rsidRPr="003A54FB" w:rsidRDefault="003B6FEC" w:rsidP="00A03473">
            <w:pPr>
              <w:tabs>
                <w:tab w:val="left" w:pos="530"/>
                <w:tab w:val="right" w:pos="14004"/>
              </w:tabs>
              <w:rPr>
                <w:rFonts w:ascii="Times New Roman" w:hAnsi="Times New Roman"/>
              </w:rPr>
            </w:pPr>
            <w:r w:rsidRPr="003A54FB">
              <w:rPr>
                <w:rFonts w:ascii="Times New Roman" w:hAnsi="Times New Roman"/>
              </w:rPr>
              <w:t>1szt</w:t>
            </w:r>
          </w:p>
        </w:tc>
      </w:tr>
    </w:tbl>
    <w:p w:rsidR="00EB5FB5" w:rsidRDefault="00EB5FB5"/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1C6856"/>
    <w:rsid w:val="00233994"/>
    <w:rsid w:val="002D07D6"/>
    <w:rsid w:val="003B6FEC"/>
    <w:rsid w:val="003C7901"/>
    <w:rsid w:val="004B7922"/>
    <w:rsid w:val="005A4ACB"/>
    <w:rsid w:val="00AF34DA"/>
    <w:rsid w:val="00BB3A27"/>
    <w:rsid w:val="00C8546A"/>
    <w:rsid w:val="00D6467E"/>
    <w:rsid w:val="00EB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6F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6FEC"/>
    <w:rPr>
      <w:color w:val="0000FF"/>
      <w:u w:val="single"/>
    </w:rPr>
  </w:style>
  <w:style w:type="paragraph" w:customStyle="1" w:styleId="name">
    <w:name w:val="name"/>
    <w:basedOn w:val="Normalny"/>
    <w:rsid w:val="003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os/luczynska-aneta/" TargetMode="External"/><Relationship Id="rId5" Type="http://schemas.openxmlformats.org/officeDocument/2006/relationships/hyperlink" Target="http://www.gandalf.com.pl/os/kraszewska-mo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2709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2017-09-09T15:15:00Z</dcterms:created>
  <dcterms:modified xsi:type="dcterms:W3CDTF">2017-10-30T12:14:00Z</dcterms:modified>
</cp:coreProperties>
</file>